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15" w:rsidRDefault="0097279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Title of Activity: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Nissart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Dialect</w:t>
      </w:r>
    </w:p>
    <w:p w:rsidR="00CF2B15" w:rsidRDefault="00CF2B15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9360"/>
      </w:tblGrid>
      <w:tr w:rsidR="00CF2B15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B15" w:rsidRDefault="00972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Summary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 </w:t>
            </w:r>
          </w:p>
          <w:p w:rsidR="00CF2B15" w:rsidRDefault="00CF2B15">
            <w:pPr>
              <w:rPr>
                <w:rFonts w:ascii="Times New Roman" w:eastAsia="Times New Roman" w:hAnsi="Times New Roman" w:cs="Times New Roman"/>
              </w:rPr>
            </w:pPr>
          </w:p>
          <w:p w:rsidR="00CF2B15" w:rsidRDefault="0097279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Objective: </w:t>
            </w:r>
          </w:p>
          <w:p w:rsidR="00CF2B15" w:rsidRDefault="00972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objective of this activity is to strengthen students’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plurilingual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skills.</w:t>
            </w:r>
          </w:p>
          <w:p w:rsidR="00CF2B15" w:rsidRDefault="00CF2B1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CF2B15" w:rsidRDefault="0097279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Goal: </w:t>
            </w:r>
          </w:p>
          <w:p w:rsidR="00CF2B15" w:rsidRDefault="00972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goal of this activity is to encourage students to engage in all their previous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plurilingual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capabilities in order to decipher the meaning of the following sentences in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Nissart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dialect. In order to do this they are asked to read some articles on wha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Nissart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Dialect actually entails and where it is spoken. Although this activity is designed with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Nissart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Dialect in mind, it may easily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beadapted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to include other dialects as well, based on the instructor’s preference. The activity may easily be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modified into an online activity (refer to image of storyboard below). </w:t>
            </w:r>
          </w:p>
          <w:p w:rsidR="00CF2B15" w:rsidRDefault="00972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drawing>
                <wp:inline distT="0" distB="0" distL="0" distR="0">
                  <wp:extent cx="4152900" cy="3114675"/>
                  <wp:effectExtent l="0" t="0" r="12700" b="9525"/>
                  <wp:docPr id="2" name="image1.jpg" descr="https://lh5.googleusercontent.com/A7HSCKCr88y5W4_ctcun_QpwHl2SGO6QU-iwkXS_tSqlXBVEiACA5QS2JGzxdOkZKpjxsArUMNv5x3HzHkQxxWNIAuoUVYZuRMdyxKmdc95HdjBHAGCjWocLxqP_Esbd2RUfE1l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g" descr="https://lh5.googleusercontent.com/A7HSCKCr88y5W4_ctcun_QpwHl2SGO6QU-iwkXS_tSqlXBVEiACA5QS2JGzxdOkZKpjxsArUMNv5x3HzHkQxxWNIAuoUVYZuRMdyxKmdc95HdjBHAGCjWocLxqP_Esbd2RUfE1lZ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152900" cy="3114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F2B15" w:rsidRDefault="00CF2B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F2B15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B15" w:rsidRDefault="009727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Key words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 </w:t>
            </w:r>
          </w:p>
          <w:p w:rsidR="00CF2B15" w:rsidRDefault="0097279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Interculturality</w:t>
            </w:r>
            <w:proofErr w:type="spellEnd"/>
          </w:p>
          <w:p w:rsidR="00CF2B15" w:rsidRDefault="0097279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Plurilingualism</w:t>
            </w:r>
            <w:proofErr w:type="spellEnd"/>
          </w:p>
          <w:p w:rsidR="00CF2B15" w:rsidRDefault="0097279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Languages</w:t>
            </w:r>
          </w:p>
          <w:p w:rsidR="00CF2B15" w:rsidRDefault="0097279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Dialect</w:t>
            </w:r>
          </w:p>
          <w:p w:rsidR="00CF2B15" w:rsidRDefault="0097279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</w:rPr>
              <w:t>Interpretation</w:t>
            </w:r>
          </w:p>
        </w:tc>
      </w:tr>
      <w:tr w:rsidR="00CF2B15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B15" w:rsidRDefault="009727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Directions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 </w:t>
            </w:r>
          </w:p>
          <w:p w:rsidR="00CF2B15" w:rsidRDefault="0097279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The instructor should begin by directing students to form small groups of 3-4.</w:t>
            </w:r>
          </w:p>
          <w:p w:rsidR="00CF2B15" w:rsidRDefault="00CF2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2B15" w:rsidRDefault="0097279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Find articles and information regarding the dialect chosen. The examples in this activity are only using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Nissart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dialect, but the instructor may decide to go with another dialect if they wish. Some resources are provided below for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Nissart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Dialect 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ut Wikipedia may be helpful as well. Students should learn the following background knowledge:</w:t>
            </w:r>
          </w:p>
          <w:p w:rsidR="00CF2B15" w:rsidRDefault="00972797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Where the dialect is spoken.</w:t>
            </w:r>
          </w:p>
          <w:p w:rsidR="00CF2B15" w:rsidRDefault="00972797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Basic geography and history of the region</w:t>
            </w:r>
          </w:p>
          <w:p w:rsidR="00CF2B15" w:rsidRDefault="00972797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Why it is no longer spoken</w:t>
            </w:r>
          </w:p>
          <w:p w:rsidR="00CF2B15" w:rsidRDefault="00972797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mixture of languages it is composed of</w:t>
            </w:r>
          </w:p>
          <w:p w:rsidR="00CF2B15" w:rsidRDefault="00CF2B15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2B15" w:rsidRDefault="0097279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Using deductive ski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lls, students should use their familiarity and knowledge of French along with other Romance languages to translate the following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Nissart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dialect sentences and words. </w:t>
            </w:r>
          </w:p>
          <w:p w:rsidR="00CF2B15" w:rsidRDefault="00972797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filha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vende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tomati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fille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vend 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tomate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.] </w:t>
            </w:r>
          </w:p>
          <w:p w:rsidR="00CF2B15" w:rsidRDefault="00972797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Un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òme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dessin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lo gran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soulèu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d’o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[Un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homme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dessine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le grand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soleil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d’or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  <w:p w:rsidR="00CF2B15" w:rsidRDefault="00972797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Nissa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naisson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cansoun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[Nice,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naissent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les chansons.]</w:t>
            </w:r>
          </w:p>
          <w:p w:rsidR="00CF2B15" w:rsidRDefault="00972797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finisse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[Elle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  <w:p w:rsidR="00CF2B15" w:rsidRDefault="00972797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bèu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òme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[Un beau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homme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  <w:p w:rsidR="00CF2B15" w:rsidRDefault="00CF2B15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2B15" w:rsidRDefault="0097279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instructor may wish to remind students to be mindful of the following to assist them with the translation process: what are the common sentence structures? Repeated words? Root of words? Etc. Students should refrain from using the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internet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for help and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attempt to translate solely by relying on their own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plurilingual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capabilities.</w:t>
            </w:r>
          </w:p>
          <w:p w:rsidR="00CF2B15" w:rsidRDefault="0097279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Once students have completed the exercise, the instructor may wish to discuss the following questions with students: </w:t>
            </w:r>
          </w:p>
          <w:p w:rsidR="00CF2B15" w:rsidRDefault="0097279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What are some conclusions that can be drawn from this exer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cise? </w:t>
            </w:r>
          </w:p>
          <w:p w:rsidR="00CF2B15" w:rsidRDefault="0097279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What are common similarities between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Nissart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dialect to French and other Romance languages? </w:t>
            </w:r>
          </w:p>
          <w:p w:rsidR="00CF2B15" w:rsidRDefault="0097279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What deductive skills were needed to translate the sentences? </w:t>
            </w:r>
          </w:p>
          <w:p w:rsidR="00CF2B15" w:rsidRDefault="0097279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Any other final remarks?</w:t>
            </w:r>
          </w:p>
          <w:p w:rsidR="00CF2B15" w:rsidRDefault="00CF2B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F2B15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B15" w:rsidRDefault="009727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Stage of the problem-solving process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CF2B15" w:rsidRDefault="009727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Highlight the appropriate stage(s) of the problem-solving process that this activity addresses.</w:t>
            </w:r>
          </w:p>
          <w:p w:rsidR="00CF2B15" w:rsidRDefault="00972797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Define and articulate the problem</w:t>
            </w:r>
          </w:p>
          <w:p w:rsidR="00CF2B15" w:rsidRDefault="00972797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Analyze the problem</w:t>
            </w:r>
          </w:p>
          <w:p w:rsidR="00CF2B15" w:rsidRDefault="00972797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Develop alternative ideas</w:t>
            </w:r>
          </w:p>
          <w:p w:rsidR="00CF2B15" w:rsidRDefault="00972797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Choose a resolution through negotiation</w:t>
            </w:r>
          </w:p>
          <w:p w:rsidR="00CF2B15" w:rsidRDefault="00972797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Implement and test the resolution</w:t>
            </w:r>
          </w:p>
          <w:p w:rsidR="00CF2B15" w:rsidRDefault="00972797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Evaluate progress of the resolution </w:t>
            </w:r>
          </w:p>
        </w:tc>
      </w:tr>
      <w:tr w:rsidR="00CF2B15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B15" w:rsidRDefault="009727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Global competencies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CF2B15" w:rsidRDefault="009727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Highlight the global competencies addressed by this activity.</w:t>
            </w:r>
          </w:p>
          <w:p w:rsidR="00CF2B15" w:rsidRDefault="00972797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Collaboration</w:t>
            </w:r>
          </w:p>
          <w:p w:rsidR="00CF2B15" w:rsidRDefault="00972797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Innovation, creativity and entrepreneurship</w:t>
            </w:r>
          </w:p>
          <w:p w:rsidR="00CF2B15" w:rsidRDefault="00972797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Learning to learn/self-awareness and self-direction</w:t>
            </w:r>
          </w:p>
          <w:p w:rsidR="00CF2B15" w:rsidRDefault="00972797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Communication</w:t>
            </w:r>
          </w:p>
          <w:p w:rsidR="00CF2B15" w:rsidRDefault="00972797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Critical th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inking and problem-solving</w:t>
            </w:r>
          </w:p>
          <w:p w:rsidR="00CF2B15" w:rsidRDefault="00972797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Global citizenship and sustainability</w:t>
            </w:r>
          </w:p>
        </w:tc>
      </w:tr>
      <w:tr w:rsidR="00CF2B15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B15" w:rsidRDefault="0097279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Plurilingual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competencies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CF2B15" w:rsidRDefault="009727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Highlight the intercultural competencies addressed by this activity (at least one per category).</w:t>
            </w:r>
          </w:p>
          <w:p w:rsidR="00CF2B15" w:rsidRDefault="00972797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Switch from one language to another</w:t>
            </w:r>
          </w:p>
          <w:p w:rsidR="00CF2B15" w:rsidRDefault="00972797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Express oneself in one language and understand the other</w:t>
            </w:r>
          </w:p>
          <w:p w:rsidR="00CF2B15" w:rsidRDefault="00972797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Call upon the knowledge of a number of languages to make sense of a text</w:t>
            </w:r>
          </w:p>
          <w:p w:rsidR="00CF2B15" w:rsidRDefault="00972797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Recognise words from a common international store in a new guise</w:t>
            </w:r>
          </w:p>
          <w:p w:rsidR="00CF2B15" w:rsidRDefault="00972797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Mediate between individuals with no common language</w:t>
            </w:r>
          </w:p>
          <w:p w:rsidR="00CF2B15" w:rsidRDefault="00972797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Bring one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’s whole linguistic equipment into play</w:t>
            </w:r>
          </w:p>
          <w:p w:rsidR="00CF2B15" w:rsidRDefault="00972797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Experiment with alternative forms of expression in different languages and dialects</w:t>
            </w:r>
          </w:p>
          <w:p w:rsidR="00CF2B15" w:rsidRDefault="00972797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Exploit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paralinguistics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(mime, gesture, facial expression, etc.)</w:t>
            </w:r>
          </w:p>
          <w:p w:rsidR="00CF2B15" w:rsidRDefault="00972797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Simplify one’s use of language</w:t>
            </w:r>
          </w:p>
          <w:p w:rsidR="00CF2B15" w:rsidRDefault="00972797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Exploit language as a tool for media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tion to:</w:t>
            </w:r>
          </w:p>
          <w:p w:rsidR="00CF2B15" w:rsidRDefault="00972797">
            <w:pPr>
              <w:numPr>
                <w:ilvl w:val="0"/>
                <w:numId w:val="1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Create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pluricultural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space for communication and learning</w:t>
            </w:r>
          </w:p>
          <w:p w:rsidR="00CF2B15" w:rsidRDefault="00972797">
            <w:pPr>
              <w:numPr>
                <w:ilvl w:val="0"/>
                <w:numId w:val="1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Reducing affective blocks/tensions</w:t>
            </w:r>
          </w:p>
          <w:p w:rsidR="00CF2B15" w:rsidRDefault="00972797">
            <w:pPr>
              <w:numPr>
                <w:ilvl w:val="0"/>
                <w:numId w:val="1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Building bridges toward the new, the other</w:t>
            </w:r>
          </w:p>
          <w:p w:rsidR="00CF2B15" w:rsidRDefault="00972797">
            <w:pPr>
              <w:numPr>
                <w:ilvl w:val="0"/>
                <w:numId w:val="1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Co-constructing new meaning</w:t>
            </w:r>
          </w:p>
          <w:p w:rsidR="00CF2B15" w:rsidRDefault="00972797">
            <w:pPr>
              <w:numPr>
                <w:ilvl w:val="0"/>
                <w:numId w:val="1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Passing on information (and simplifying, elaborating, illustrating or adapting) </w:t>
            </w:r>
          </w:p>
          <w:p w:rsidR="00CF2B15" w:rsidRDefault="00972797">
            <w:pPr>
              <w:numPr>
                <w:ilvl w:val="0"/>
                <w:numId w:val="1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Acting as intermediary</w:t>
            </w:r>
          </w:p>
        </w:tc>
      </w:tr>
      <w:tr w:rsidR="00CF2B15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B15" w:rsidRDefault="009727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Technologies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CF2B15" w:rsidRDefault="009727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Highlight the technologies used in the realisation of this activity.</w:t>
            </w:r>
          </w:p>
          <w:p w:rsidR="00CF2B15" w:rsidRDefault="0097279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Web and Search Engines</w:t>
            </w:r>
          </w:p>
          <w:p w:rsidR="00CF2B15" w:rsidRDefault="0097279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Open Source</w:t>
            </w:r>
          </w:p>
          <w:p w:rsidR="00CF2B15" w:rsidRDefault="0097279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Open Educational Resources (OER)</w:t>
            </w:r>
          </w:p>
          <w:p w:rsidR="00CF2B15" w:rsidRDefault="0097279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Analyzing Tools</w:t>
            </w:r>
          </w:p>
          <w:p w:rsidR="00CF2B15" w:rsidRDefault="00972797">
            <w:pPr>
              <w:numPr>
                <w:ilvl w:val="0"/>
                <w:numId w:val="3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Databases and data analysis tools</w:t>
            </w:r>
          </w:p>
          <w:p w:rsidR="00CF2B15" w:rsidRDefault="00972797">
            <w:pPr>
              <w:numPr>
                <w:ilvl w:val="0"/>
                <w:numId w:val="3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Cloud computing</w:t>
            </w:r>
          </w:p>
          <w:p w:rsidR="00CF2B15" w:rsidRDefault="0097279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Communication Tools/Software</w:t>
            </w:r>
          </w:p>
          <w:p w:rsidR="00CF2B15" w:rsidRDefault="00972797">
            <w:pPr>
              <w:numPr>
                <w:ilvl w:val="0"/>
                <w:numId w:val="6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Blog/Website</w:t>
            </w:r>
          </w:p>
          <w:p w:rsidR="00CF2B15" w:rsidRDefault="00972797">
            <w:pPr>
              <w:numPr>
                <w:ilvl w:val="0"/>
                <w:numId w:val="6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Learning Management Systems</w:t>
            </w:r>
          </w:p>
          <w:p w:rsidR="00CF2B15" w:rsidRDefault="00972797">
            <w:pPr>
              <w:numPr>
                <w:ilvl w:val="0"/>
                <w:numId w:val="6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Web/Video Conferencing Software</w:t>
            </w:r>
          </w:p>
          <w:p w:rsidR="00CF2B15" w:rsidRDefault="00972797">
            <w:pPr>
              <w:numPr>
                <w:ilvl w:val="0"/>
                <w:numId w:val="6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Messaging Systems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Google Hangouts)</w:t>
            </w:r>
          </w:p>
          <w:p w:rsidR="00CF2B15" w:rsidRDefault="00972797">
            <w:pPr>
              <w:numPr>
                <w:ilvl w:val="0"/>
                <w:numId w:val="6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Social Networking and Content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Tools</w:t>
            </w:r>
          </w:p>
          <w:p w:rsidR="00CF2B15" w:rsidRDefault="00972797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Group Work/Text Document Creation</w:t>
            </w:r>
          </w:p>
          <w:p w:rsidR="00CF2B15" w:rsidRDefault="00972797">
            <w:pPr>
              <w:numPr>
                <w:ilvl w:val="0"/>
                <w:numId w:val="5"/>
              </w:numPr>
              <w:ind w:left="144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lastRenderedPageBreak/>
              <w:t>Cloud Storage (generally asyn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chronous)</w:t>
            </w:r>
          </w:p>
          <w:p w:rsidR="00CF2B15" w:rsidRDefault="00972797">
            <w:pPr>
              <w:numPr>
                <w:ilvl w:val="0"/>
                <w:numId w:val="5"/>
              </w:numPr>
              <w:ind w:left="144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Collaboration (synchronous)</w:t>
            </w:r>
          </w:p>
          <w:p w:rsidR="00CF2B15" w:rsidRDefault="00972797">
            <w:pPr>
              <w:numPr>
                <w:ilvl w:val="0"/>
                <w:numId w:val="5"/>
              </w:numPr>
              <w:ind w:left="144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Wiki</w:t>
            </w:r>
          </w:p>
          <w:p w:rsidR="00CF2B15" w:rsidRDefault="00972797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Collaborative Mixed-Media Production</w:t>
            </w:r>
          </w:p>
          <w:p w:rsidR="00CF2B15" w:rsidRDefault="00972797">
            <w:pPr>
              <w:numPr>
                <w:ilvl w:val="0"/>
                <w:numId w:val="9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Podcast</w:t>
            </w:r>
          </w:p>
          <w:p w:rsidR="00CF2B15" w:rsidRDefault="00972797">
            <w:pPr>
              <w:numPr>
                <w:ilvl w:val="0"/>
                <w:numId w:val="9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Presentation Software</w:t>
            </w:r>
          </w:p>
          <w:p w:rsidR="00CF2B15" w:rsidRDefault="00972797">
            <w:pPr>
              <w:numPr>
                <w:ilvl w:val="0"/>
                <w:numId w:val="9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Screencasting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/Capturing</w:t>
            </w:r>
          </w:p>
          <w:p w:rsidR="00CF2B15" w:rsidRDefault="00972797">
            <w:pPr>
              <w:numPr>
                <w:ilvl w:val="0"/>
                <w:numId w:val="9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Video Sharing</w:t>
            </w:r>
          </w:p>
          <w:p w:rsidR="00CF2B15" w:rsidRDefault="00972797">
            <w:pPr>
              <w:numPr>
                <w:ilvl w:val="0"/>
                <w:numId w:val="9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Eportfolio</w:t>
            </w:r>
            <w:proofErr w:type="spellEnd"/>
          </w:p>
          <w:p w:rsidR="00CF2B15" w:rsidRDefault="00972797">
            <w:pPr>
              <w:numPr>
                <w:ilvl w:val="0"/>
                <w:numId w:val="9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Peer Review Software</w:t>
            </w:r>
          </w:p>
          <w:p w:rsidR="00CF2B15" w:rsidRDefault="0097279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Assessment/Polling (e.g.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Kahoot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Socrative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Quizlet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)</w:t>
            </w:r>
          </w:p>
          <w:p w:rsidR="00CF2B15" w:rsidRDefault="0097279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Production Software</w:t>
            </w:r>
          </w:p>
          <w:p w:rsidR="00CF2B15" w:rsidRDefault="00972797">
            <w:pPr>
              <w:numPr>
                <w:ilvl w:val="0"/>
                <w:numId w:val="11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Graphics/Images</w:t>
            </w:r>
          </w:p>
          <w:p w:rsidR="00CF2B15" w:rsidRDefault="00972797">
            <w:pPr>
              <w:numPr>
                <w:ilvl w:val="0"/>
                <w:numId w:val="11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Mind Mapping</w:t>
            </w:r>
          </w:p>
          <w:p w:rsidR="00CF2B15" w:rsidRDefault="00972797">
            <w:pPr>
              <w:numPr>
                <w:ilvl w:val="0"/>
                <w:numId w:val="11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Note Taking</w:t>
            </w:r>
          </w:p>
          <w:p w:rsidR="00CF2B15" w:rsidRDefault="00972797">
            <w:pPr>
              <w:numPr>
                <w:ilvl w:val="0"/>
                <w:numId w:val="11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Video Editing</w:t>
            </w:r>
          </w:p>
          <w:p w:rsidR="00CF2B15" w:rsidRDefault="00972797">
            <w:pPr>
              <w:numPr>
                <w:ilvl w:val="0"/>
                <w:numId w:val="11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Audio Editing</w:t>
            </w:r>
          </w:p>
          <w:p w:rsidR="00CF2B15" w:rsidRDefault="00972797">
            <w:pPr>
              <w:numPr>
                <w:ilvl w:val="0"/>
                <w:numId w:val="11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Curation</w:t>
            </w:r>
            <w:proofErr w:type="spellEnd"/>
          </w:p>
          <w:p w:rsidR="00CF2B15" w:rsidRDefault="00972797">
            <w:pPr>
              <w:numPr>
                <w:ilvl w:val="0"/>
                <w:numId w:val="11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Timelines</w:t>
            </w:r>
          </w:p>
        </w:tc>
      </w:tr>
      <w:tr w:rsidR="00CF2B15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B15" w:rsidRDefault="009727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Resources:</w:t>
            </w:r>
          </w:p>
          <w:p w:rsidR="00CF2B15" w:rsidRDefault="00972797">
            <w:pPr>
              <w:rPr>
                <w:rFonts w:ascii="Times New Roman" w:eastAsia="Times New Roman" w:hAnsi="Times New Roman" w:cs="Times New Roman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http://www.sourgentin.org/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2B15" w:rsidRDefault="00972797">
            <w:pPr>
              <w:rPr>
                <w:rFonts w:ascii="Times New Roman" w:eastAsia="Times New Roman" w:hAnsi="Times New Roman" w:cs="Times New Roman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http://www.paisnissart.com/archives/langue_nicoise/index.html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2B15" w:rsidRDefault="00972797">
            <w:pPr>
              <w:rPr>
                <w:rFonts w:ascii="Times New Roman" w:eastAsia="Times New Roman" w:hAnsi="Times New Roman" w:cs="Times New Roman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http://nissart.info/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2B15" w:rsidRDefault="00972797">
            <w:pPr>
              <w:rPr>
                <w:rFonts w:ascii="Times New Roman" w:eastAsia="Times New Roman" w:hAnsi="Times New Roman" w:cs="Times New Roman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http://www.nice-la-belle.com/nissa_la_bella/index.htm</w:t>
              </w:r>
            </w:hyperlink>
          </w:p>
        </w:tc>
      </w:tr>
    </w:tbl>
    <w:p w:rsidR="00CF2B15" w:rsidRDefault="00CF2B15">
      <w:pPr>
        <w:rPr>
          <w:rFonts w:ascii="Times New Roman" w:eastAsia="Times New Roman" w:hAnsi="Times New Roman" w:cs="Times New Roman"/>
        </w:rPr>
      </w:pPr>
    </w:p>
    <w:p w:rsidR="00CF2B15" w:rsidRDefault="00CF2B15">
      <w:pPr>
        <w:rPr>
          <w:rFonts w:ascii="Times New Roman" w:eastAsia="Times New Roman" w:hAnsi="Times New Roman" w:cs="Times New Roman"/>
        </w:rPr>
      </w:pPr>
    </w:p>
    <w:sectPr w:rsidR="00CF2B15">
      <w:headerReference w:type="default" r:id="rId14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2797">
      <w:r>
        <w:separator/>
      </w:r>
    </w:p>
  </w:endnote>
  <w:endnote w:type="continuationSeparator" w:id="0">
    <w:p w:rsidR="00000000" w:rsidRDefault="0097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2797">
      <w:r>
        <w:separator/>
      </w:r>
    </w:p>
  </w:footnote>
  <w:footnote w:type="continuationSeparator" w:id="0">
    <w:p w:rsidR="00000000" w:rsidRDefault="009727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15" w:rsidRDefault="00972797">
    <w:r>
      <w:rPr>
        <w:noProof/>
        <w:lang w:val="en-US"/>
      </w:rPr>
      <w:drawing>
        <wp:inline distT="114300" distB="114300" distL="114300" distR="114300">
          <wp:extent cx="5486400" cy="8636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F2B15" w:rsidRDefault="00CF2B1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AD8"/>
    <w:multiLevelType w:val="multilevel"/>
    <w:tmpl w:val="0ECE7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85266B6"/>
    <w:multiLevelType w:val="multilevel"/>
    <w:tmpl w:val="3E583D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0344A1D"/>
    <w:multiLevelType w:val="multilevel"/>
    <w:tmpl w:val="FE884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1B50E4E"/>
    <w:multiLevelType w:val="multilevel"/>
    <w:tmpl w:val="F9D85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60B5BF3"/>
    <w:multiLevelType w:val="multilevel"/>
    <w:tmpl w:val="9014D3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221A699B"/>
    <w:multiLevelType w:val="multilevel"/>
    <w:tmpl w:val="422E4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24772170"/>
    <w:multiLevelType w:val="multilevel"/>
    <w:tmpl w:val="DCA89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2F6C0B9A"/>
    <w:multiLevelType w:val="multilevel"/>
    <w:tmpl w:val="A6C0A4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34FA1B50"/>
    <w:multiLevelType w:val="multilevel"/>
    <w:tmpl w:val="F9FE22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color w:val="000000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360E03FB"/>
    <w:multiLevelType w:val="multilevel"/>
    <w:tmpl w:val="B2062D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3D4A7E96"/>
    <w:multiLevelType w:val="multilevel"/>
    <w:tmpl w:val="2A6E060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5A6337F"/>
    <w:multiLevelType w:val="multilevel"/>
    <w:tmpl w:val="BE4636C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9AA4A24"/>
    <w:multiLevelType w:val="multilevel"/>
    <w:tmpl w:val="F28C64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5123637F"/>
    <w:multiLevelType w:val="multilevel"/>
    <w:tmpl w:val="B6EE79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54AC184C"/>
    <w:multiLevelType w:val="multilevel"/>
    <w:tmpl w:val="92762FA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1825C03"/>
    <w:multiLevelType w:val="multilevel"/>
    <w:tmpl w:val="51A80C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718F51E4"/>
    <w:multiLevelType w:val="multilevel"/>
    <w:tmpl w:val="BCA45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7653176B"/>
    <w:multiLevelType w:val="multilevel"/>
    <w:tmpl w:val="11F083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>
    <w:nsid w:val="7F5540A9"/>
    <w:multiLevelType w:val="multilevel"/>
    <w:tmpl w:val="985ED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13"/>
  </w:num>
  <w:num w:numId="9">
    <w:abstractNumId w:val="16"/>
  </w:num>
  <w:num w:numId="10">
    <w:abstractNumId w:val="8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7"/>
  </w:num>
  <w:num w:numId="16">
    <w:abstractNumId w:val="1"/>
  </w:num>
  <w:num w:numId="17">
    <w:abstractNumId w:val="14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2B15"/>
    <w:rsid w:val="00972797"/>
    <w:rsid w:val="00C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2A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6754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5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4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2A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2A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6754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5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4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2A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aisnissart.com/archives/langue_nicoise/index.html" TargetMode="External"/><Relationship Id="rId12" Type="http://schemas.openxmlformats.org/officeDocument/2006/relationships/hyperlink" Target="http://nissart.info/" TargetMode="External"/><Relationship Id="rId13" Type="http://schemas.openxmlformats.org/officeDocument/2006/relationships/hyperlink" Target="http://www.nice-la-belle.com/nissa_la_bella/index.htm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://www.sourgenti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sbB9JffjCrVPyYAXWfPJKhuuGg==">AMUW2mWXctwS09jF8lbXRVjdS7zHNjSgr0hr7eH1eQUpGLDK6ctlnV/2P2hHsaKtKGLfDX3DIwQWjktJcRh774karRw7Sb69i5l8zx2OZbmJSrew4maJw/kFTZP6t9nhG79ryKNYMZM8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4543</Characters>
  <Application>Microsoft Macintosh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Nausheen</dc:creator>
  <cp:lastModifiedBy>Nausheen</cp:lastModifiedBy>
  <cp:revision>2</cp:revision>
  <dcterms:created xsi:type="dcterms:W3CDTF">2019-11-18T17:43:00Z</dcterms:created>
  <dcterms:modified xsi:type="dcterms:W3CDTF">2019-11-18T17:43:00Z</dcterms:modified>
</cp:coreProperties>
</file>