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ctivity: Social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omparison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objective of this activity is to compare the lives of women in developed and underdeveloped regions of the world.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goal of the activity is to identify a set of factors and develop a framework for comparison to between understand the similarities and differences between women from the Global South and North.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Gender; Global South; Global North; reproduction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identify a range of comparison points including, but not limited to, sanitary conditions, infant mortality, unassisted childbirth, HIV transmission, etc.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asked to select the factors are best suited for comparing the lives of women in developed and underdeveloped regions of the world.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Stage of the problem-solving process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appropriate stage(s) of the problem-solving process that this activity addresses.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Define and articulate the problem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Analyze the problem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alternative ideas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Choose a resolution through negotiation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 and test the resolution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progress of the resolution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global competencies addressed by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Innovation, creativity and entrepreneurship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Learning to learn/self-awareness and self-direction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Critical thinking and problem-solving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Global citizenship and 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Intercultural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intercultural competencies addressed by this activity (at least one per category).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Attitudes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Respect (valuing other cultures, cultural diversity)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Openness (to intercultural learning and to people from other cultures, withholding judgment)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Curiosity and discovery (tolerating ambiguity and uncertainty)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and comprehension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 self-awareness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Deep understanding and knowledge of culture (including contexts, role and impact of culture &amp; others' worldviews)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Culture-specific information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Sociolinguistic awareness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Interpreting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Analyzing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technologies used in the realisation of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and Search Engines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Source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Educational Resources (OER)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Analyzing Tools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Databases and data analysis tools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computing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Tools/Software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Blog/Website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Management Systems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Web/Video Conferencing Software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Messaging Systems (Whatsapp, Google Hangouts)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Networking and Content Curation Tools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Work/Text Document Creation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Storage (generally asynchronous)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Collaboration (synchronous)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Wiki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Collaborative Mixed-Media Production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Presentation Software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Screencasting/Capturing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Sharing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Eportfolio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Peer Review Software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Assessment/Polling (e.g. Kahoot, Socrative, Quizlet)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Production Software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Graphics/Images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Mind Mapping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 Taking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Curation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Timelines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/>
      <w:drawing>
        <wp:inline distB="114300" distT="114300" distL="114300" distR="114300">
          <wp:extent cx="548640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0D3E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F10D3E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lsGIa75eWEYBoMnfXf0nqX1Cw==">AMUW2mVq8g6hUAgUdnJAO2a5qWs0Ky29ssYtEGmY3/ctah/bqkLhAsyoVYtXjpL6uLkyVGcTYS3SiZnQDseCh8HEFOu1QJO9p9+b+tS2GizxnOd31QD8rWlH9tNYrLYpZ7NCd1mvX+tU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2019-11-08T22:44:00Z</dcterms:created>
  <dc:creator>Nausheen</dc:creator>
</cp:coreProperties>
</file>